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33D7" w14:textId="0C04726F" w:rsidR="00F76554" w:rsidRDefault="001831E6" w:rsidP="001831E6">
      <w:pPr>
        <w:jc w:val="center"/>
        <w:rPr>
          <w:b/>
          <w:bCs/>
        </w:rPr>
      </w:pPr>
      <w:r>
        <w:rPr>
          <w:b/>
          <w:bCs/>
        </w:rPr>
        <w:t>Д</w:t>
      </w:r>
      <w:r w:rsidRPr="001831E6">
        <w:rPr>
          <w:b/>
          <w:bCs/>
        </w:rPr>
        <w:t>ействия авиапассажира при утрате или порче багажа</w:t>
      </w:r>
    </w:p>
    <w:p w14:paraId="14A03294" w14:textId="77777777" w:rsidR="001831E6" w:rsidRDefault="001831E6">
      <w:pPr>
        <w:rPr>
          <w:b/>
          <w:bCs/>
        </w:rPr>
      </w:pPr>
    </w:p>
    <w:p w14:paraId="3E2A439E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Зарегистрированный багаж пассажира должен перевозиться на том же воздушном судне, на котором следует пассажир.</w:t>
      </w:r>
    </w:p>
    <w:p w14:paraId="7670C8E1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Ответственность за утрату или порчу багажа возложена на авиаперевозчика (п. 1 ст. 118 Воздушного кодекса Российской Федерации).</w:t>
      </w:r>
    </w:p>
    <w:p w14:paraId="5FD760B0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В случае утраты или порчи багажа пассажиру следует обратиться к представителю перевозчика или лицу, им уполномоченному, совместно с ним составить акт о повреждении или утрате багажа, в последующем оформить письменную претензию о возмещении вреда, причиненного действиями перевозчика.</w:t>
      </w:r>
    </w:p>
    <w:p w14:paraId="64A53101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Если утерянный багаж подлежал таможенному оформлению, об этом следует сообщить представителю перевозчика или указать в претензии.</w:t>
      </w:r>
    </w:p>
    <w:p w14:paraId="3055D0E0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Претензия предъявляется авиаперевозчику письменно, в случае утраты багажа при внутренних воздушных перевозках - в течение 6 месяцев с момента исчисления 10 дней по окончании срока доставки, при порче - со дня, следующего за днем выдачи багажа (</w:t>
      </w:r>
      <w:proofErr w:type="spellStart"/>
      <w:r w:rsidRPr="001831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831E6">
        <w:rPr>
          <w:rFonts w:ascii="Times New Roman" w:hAnsi="Times New Roman" w:cs="Times New Roman"/>
          <w:sz w:val="28"/>
          <w:szCs w:val="28"/>
        </w:rPr>
        <w:t>. 1, 2 п. 1 ст. 126 ВК РФ), при международных перевозках в случае утраты багажа - по истечении 21 дня с даты планового прибытия багажа, в случае порчи - не позднее 7 дней со дня его получения.</w:t>
      </w:r>
    </w:p>
    <w:p w14:paraId="673AEF39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Предъявленную за пределами установленного законом срока претензию перевозчик вправе принять к рассмотрению если причина пропуска срока, по его мнению, уважительна.   </w:t>
      </w:r>
    </w:p>
    <w:p w14:paraId="5AF85358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Перевозчик обязан рассмотреть поступившую претензию в течение 30 дней с момента ее поступления и уведомить ее предъявителя в письменной форме или в форме электронного документа, подписанного электронной подписью, об удовлетворении или отклонении изложенных в ней требований.</w:t>
      </w:r>
    </w:p>
    <w:p w14:paraId="03A2378E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Размеры компенсации при утрате или порче багажа определены статьей 119 Воздушного кодекса Российской Федерации.</w:t>
      </w:r>
    </w:p>
    <w:p w14:paraId="0139FB3C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Так, в случае утраты или порчи багажа с объявленной ценностью при внутренних воздушных перевозках перевозчик несет ответственность в размере объявленной ценности багажа, при ее отсутствии - в размере стоимости багажа, но не более шестисот рублей за килограмм веса.</w:t>
      </w:r>
    </w:p>
    <w:p w14:paraId="2867EC90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При международных воздушных перевозках ответственность за утрату или порчу багажа без объявленной ценности определена Монреальской конвенцией и составляет всего 1 288 специальных прав заимствования (международные платежные средства), с объявленной ценностью – сумму объявленной ценности.</w:t>
      </w:r>
    </w:p>
    <w:p w14:paraId="35EB19E5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Такое же возмещение получит пассажир, сдавший в багаж ценную вещь и при регистрации не объявивший его ценность (п. 126 авиационных правил, утверждённых Приказ Минтранса России от 28.06.2007 № 82).</w:t>
      </w:r>
    </w:p>
    <w:p w14:paraId="174D3368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К примеру, за утраченный при внутренней воздушной перевозке баян стоимостью 473052,6 рублей и весом 14 кг, не объявивший его ценность пассажир получит компенсацию в размере всего 8400 рублей.</w:t>
      </w:r>
    </w:p>
    <w:p w14:paraId="07B9EA69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lastRenderedPageBreak/>
        <w:t>В связи с этим при перевозке дорогостоящих вещей пассажиру рекомендуется пользоваться услугой по объявлению ценности своего багажа.  </w:t>
      </w:r>
    </w:p>
    <w:p w14:paraId="02627885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Размер неустойки, а также компенсация морального вреда взыскивается и рассчитывается в соответствии с требованиями Закона Российской Федерации «О защите прав потребителей».</w:t>
      </w:r>
    </w:p>
    <w:p w14:paraId="16B6268A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В случае, если перевозчик не рассмотрел претензию в установленный законом срок или отказал в удовлетворении претензии, пассажир (грузоотправитель) вправе обратиться в суд.</w:t>
      </w:r>
    </w:p>
    <w:p w14:paraId="64F133A8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При этом следует учесть, что неуказание им в претензии размера неустойки не свидетельствует о несоблюдении досудебного порядка урегулирования спора.</w:t>
      </w:r>
    </w:p>
    <w:p w14:paraId="1457955E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E6">
        <w:rPr>
          <w:rFonts w:ascii="Times New Roman" w:hAnsi="Times New Roman" w:cs="Times New Roman"/>
          <w:sz w:val="28"/>
          <w:szCs w:val="28"/>
        </w:rPr>
        <w:t> </w:t>
      </w:r>
    </w:p>
    <w:p w14:paraId="6BB8FA16" w14:textId="77777777" w:rsidR="001831E6" w:rsidRPr="001831E6" w:rsidRDefault="001831E6" w:rsidP="0018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1E6" w:rsidRPr="0018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6"/>
    <w:rsid w:val="001831E6"/>
    <w:rsid w:val="0063330C"/>
    <w:rsid w:val="00D0133A"/>
    <w:rsid w:val="00F726BE"/>
    <w:rsid w:val="00F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33C9"/>
  <w15:chartTrackingRefBased/>
  <w15:docId w15:val="{B26E7948-6A7B-45EE-B601-A5335E7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1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1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1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1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1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1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1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1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user124</dc:creator>
  <cp:keywords/>
  <dc:description/>
  <cp:lastModifiedBy>user124</cp:lastModifiedBy>
  <cp:revision>1</cp:revision>
  <dcterms:created xsi:type="dcterms:W3CDTF">2025-07-15T09:19:00Z</dcterms:created>
  <dcterms:modified xsi:type="dcterms:W3CDTF">2025-07-15T09:23:00Z</dcterms:modified>
</cp:coreProperties>
</file>